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A1AEC" w14:textId="77777777" w:rsidR="00ED38D4" w:rsidRPr="00CC4D42" w:rsidRDefault="00A47781" w:rsidP="002B6C0A">
      <w:pPr>
        <w:spacing w:line="360" w:lineRule="auto"/>
        <w:jc w:val="both"/>
        <w:rPr>
          <w:rFonts w:ascii="Garamond" w:hAnsi="Garamond"/>
          <w:lang w:val="en-GB"/>
        </w:rPr>
      </w:pPr>
      <w:r w:rsidRPr="00CC4D42">
        <w:rPr>
          <w:rFonts w:ascii="Garamond" w:hAnsi="Garamond"/>
          <w:lang w:val="en-GB" w:eastAsia="it-IT"/>
        </w:rPr>
        <w:t xml:space="preserve"> </w:t>
      </w:r>
    </w:p>
    <w:p w14:paraId="3B07AB26" w14:textId="77777777" w:rsidR="006A55B4" w:rsidRPr="00CC4D42" w:rsidRDefault="00442944" w:rsidP="002B6C0A">
      <w:pPr>
        <w:spacing w:line="360" w:lineRule="auto"/>
        <w:jc w:val="both"/>
        <w:rPr>
          <w:rFonts w:ascii="Garamond" w:hAnsi="Garamond"/>
          <w:lang w:val="en-GB" w:eastAsia="it-IT"/>
        </w:rPr>
      </w:pPr>
      <w:r w:rsidRPr="00CC4D42">
        <w:rPr>
          <w:rFonts w:ascii="Garamond" w:hAnsi="Garamond"/>
          <w:noProof/>
          <w:lang w:eastAsia="zh-TW"/>
        </w:rPr>
        <w:drawing>
          <wp:inline distT="0" distB="0" distL="0" distR="0" wp14:anchorId="63EF1E79" wp14:editId="6770F846">
            <wp:extent cx="6300470" cy="1007315"/>
            <wp:effectExtent l="0" t="0" r="5080" b="2540"/>
            <wp:docPr id="1" name="Immagine 1" descr="F:\Documents\AP NDCF\Sito internet materiali Trend e ppt\Sito internet generic images\Gabbiano acquistato shutterstock_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P NDCF\Sito internet materiali Trend e ppt\Sito internet generic images\Gabbiano acquistato shutterstock_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D9B5C" w14:textId="77777777" w:rsidR="00460BA3" w:rsidRPr="00CC4D42" w:rsidRDefault="004A5E9C" w:rsidP="002B6C0A">
      <w:pPr>
        <w:spacing w:line="360" w:lineRule="auto"/>
        <w:jc w:val="both"/>
        <w:rPr>
          <w:rFonts w:ascii="Garamond" w:hAnsi="Garamond"/>
          <w:lang w:val="en-GB" w:eastAsia="it-IT"/>
        </w:rPr>
      </w:pPr>
      <w:r w:rsidRPr="00CC4D42">
        <w:rPr>
          <w:rFonts w:ascii="Garamond" w:hAnsi="Garamond"/>
          <w:b/>
          <w:bCs/>
          <w:noProof/>
          <w:lang w:eastAsia="zh-TW"/>
        </w:rPr>
        <w:drawing>
          <wp:inline distT="0" distB="0" distL="0" distR="0" wp14:anchorId="73F179FB" wp14:editId="11E1893F">
            <wp:extent cx="1021871" cy="1285875"/>
            <wp:effectExtent l="0" t="0" r="6985" b="0"/>
            <wp:docPr id="3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52" cy="129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DE7FF" w14:textId="77777777" w:rsidR="00ED38D4" w:rsidRPr="00CC4D42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CC4D42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CC4D42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CC4D42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14:paraId="6739F7BA" w14:textId="77777777" w:rsidR="00460BA3" w:rsidRPr="00CC4D42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CC4D42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</w:p>
    <w:p w14:paraId="35E18F76" w14:textId="4B4FC3A9" w:rsidR="00460BA3" w:rsidRPr="00CC4D42" w:rsidRDefault="005A6212" w:rsidP="00D14C80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>
        <w:rPr>
          <w:rFonts w:ascii="Garamond" w:hAnsi="Garamond"/>
          <w:color w:val="215868" w:themeColor="accent5" w:themeShade="80"/>
          <w:sz w:val="28"/>
          <w:szCs w:val="28"/>
          <w:lang w:val="en-GB"/>
        </w:rPr>
        <w:t>January 2016</w:t>
      </w:r>
    </w:p>
    <w:p w14:paraId="29496322" w14:textId="77777777" w:rsidR="00A47781" w:rsidRPr="00CC4D42" w:rsidRDefault="00606052" w:rsidP="002B6C0A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 w:rsidRPr="00CC4D42">
        <w:rPr>
          <w:rFonts w:ascii="Garamond" w:hAnsi="Garamond"/>
          <w:b/>
          <w:sz w:val="28"/>
          <w:szCs w:val="28"/>
          <w:lang w:val="en-GB"/>
        </w:rPr>
        <w:t>MAGHREB</w:t>
      </w:r>
    </w:p>
    <w:p w14:paraId="7F6CCAD7" w14:textId="46847C43" w:rsidR="00854F77" w:rsidRPr="00CC4D42" w:rsidRDefault="005A6212" w:rsidP="00422108">
      <w:pPr>
        <w:pStyle w:val="s2"/>
        <w:spacing w:after="0" w:line="360" w:lineRule="auto"/>
        <w:jc w:val="both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Morocco</w:t>
      </w:r>
      <w:r w:rsidR="00DF1B5E">
        <w:rPr>
          <w:rFonts w:ascii="Garamond" w:hAnsi="Garamond"/>
          <w:b/>
          <w:bCs/>
          <w:lang w:val="en-GB"/>
        </w:rPr>
        <w:t xml:space="preserve">’s </w:t>
      </w:r>
      <w:r w:rsidR="005A1465">
        <w:rPr>
          <w:rFonts w:ascii="Garamond" w:hAnsi="Garamond"/>
          <w:b/>
          <w:bCs/>
          <w:lang w:val="en-GB"/>
        </w:rPr>
        <w:t>economic</w:t>
      </w:r>
      <w:r w:rsidR="00DF1B5E">
        <w:rPr>
          <w:rFonts w:ascii="Garamond" w:hAnsi="Garamond"/>
          <w:b/>
          <w:bCs/>
          <w:lang w:val="en-GB"/>
        </w:rPr>
        <w:t xml:space="preserve"> deal</w:t>
      </w:r>
      <w:r w:rsidR="00A160A3">
        <w:rPr>
          <w:rFonts w:ascii="Garamond" w:hAnsi="Garamond"/>
          <w:b/>
          <w:bCs/>
          <w:lang w:val="en-GB"/>
        </w:rPr>
        <w:t>s</w:t>
      </w:r>
      <w:r w:rsidR="00DF1B5E">
        <w:rPr>
          <w:rFonts w:ascii="Garamond" w:hAnsi="Garamond"/>
          <w:b/>
          <w:bCs/>
          <w:lang w:val="en-GB"/>
        </w:rPr>
        <w:t xml:space="preserve"> at risk over Western Sahara</w:t>
      </w:r>
    </w:p>
    <w:p w14:paraId="24B49CB5" w14:textId="7E903513" w:rsidR="00C72092" w:rsidRDefault="005A6212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In the last years Morocco has been praised as an example of political stability </w:t>
      </w:r>
      <w:r w:rsidR="00026188">
        <w:rPr>
          <w:rFonts w:ascii="Garamond" w:hAnsi="Garamond"/>
          <w:bCs/>
          <w:lang w:val="en-GB"/>
        </w:rPr>
        <w:t>in</w:t>
      </w:r>
      <w:r>
        <w:rPr>
          <w:rFonts w:ascii="Garamond" w:hAnsi="Garamond"/>
          <w:bCs/>
          <w:lang w:val="en-GB"/>
        </w:rPr>
        <w:t xml:space="preserve"> a changing regional landscape. </w:t>
      </w:r>
      <w:r w:rsidR="008642BB">
        <w:rPr>
          <w:rFonts w:ascii="Garamond" w:hAnsi="Garamond"/>
          <w:bCs/>
          <w:lang w:val="en-GB"/>
        </w:rPr>
        <w:t xml:space="preserve">Despite </w:t>
      </w:r>
      <w:r w:rsidR="00026188">
        <w:rPr>
          <w:rFonts w:ascii="Garamond" w:hAnsi="Garamond"/>
          <w:bCs/>
          <w:lang w:val="en-GB"/>
        </w:rPr>
        <w:t>several protests in January highlighted renewed social tensions inside the country, an unresolved issue</w:t>
      </w:r>
      <w:r w:rsidR="008642BB">
        <w:rPr>
          <w:rFonts w:ascii="Garamond" w:hAnsi="Garamond"/>
          <w:bCs/>
          <w:lang w:val="en-GB"/>
        </w:rPr>
        <w:t xml:space="preserve"> </w:t>
      </w:r>
      <w:r w:rsidR="00A160A3">
        <w:rPr>
          <w:rFonts w:ascii="Garamond" w:hAnsi="Garamond"/>
          <w:bCs/>
          <w:lang w:val="en-GB"/>
        </w:rPr>
        <w:t>is creating major problems to</w:t>
      </w:r>
      <w:r w:rsidR="00026188">
        <w:rPr>
          <w:rFonts w:ascii="Garamond" w:hAnsi="Garamond"/>
          <w:bCs/>
          <w:lang w:val="en-GB"/>
        </w:rPr>
        <w:t xml:space="preserve"> </w:t>
      </w:r>
      <w:r w:rsidR="00252BD8">
        <w:rPr>
          <w:rFonts w:ascii="Garamond" w:hAnsi="Garamond"/>
          <w:bCs/>
          <w:lang w:val="en-GB"/>
        </w:rPr>
        <w:t>Rabat</w:t>
      </w:r>
      <w:r w:rsidR="00026188">
        <w:rPr>
          <w:rFonts w:ascii="Garamond" w:hAnsi="Garamond"/>
          <w:bCs/>
          <w:lang w:val="en-GB"/>
        </w:rPr>
        <w:t xml:space="preserve">, worsening </w:t>
      </w:r>
      <w:r w:rsidR="00252BD8">
        <w:rPr>
          <w:rFonts w:ascii="Garamond" w:hAnsi="Garamond"/>
          <w:bCs/>
          <w:lang w:val="en-GB"/>
        </w:rPr>
        <w:t xml:space="preserve">its </w:t>
      </w:r>
      <w:r w:rsidR="00026188">
        <w:rPr>
          <w:rFonts w:ascii="Garamond" w:hAnsi="Garamond"/>
          <w:bCs/>
          <w:lang w:val="en-GB"/>
        </w:rPr>
        <w:t>relations with traditional allies</w:t>
      </w:r>
      <w:r w:rsidR="008642BB">
        <w:rPr>
          <w:rFonts w:ascii="Garamond" w:hAnsi="Garamond"/>
          <w:bCs/>
          <w:lang w:val="en-GB"/>
        </w:rPr>
        <w:t xml:space="preserve">: Western Sahara. </w:t>
      </w:r>
    </w:p>
    <w:p w14:paraId="611CAA50" w14:textId="4BFFFF72" w:rsidR="00143C0E" w:rsidRDefault="00143C0E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The territory was relinquished by Spain, the former colonial power, in 1975. Morocco and Mauritania occupied the area. Both countries engaged themselves in a fight against the Saharawi liberation movement, known as Polisario Front. The war, ignited by Algerian support for the Saharawi, last</w:t>
      </w:r>
      <w:r w:rsidR="00081CCB">
        <w:rPr>
          <w:rFonts w:ascii="Garamond" w:hAnsi="Garamond"/>
          <w:bCs/>
          <w:lang w:val="en-GB"/>
        </w:rPr>
        <w:t>ed</w:t>
      </w:r>
      <w:r>
        <w:rPr>
          <w:rFonts w:ascii="Garamond" w:hAnsi="Garamond"/>
          <w:bCs/>
          <w:lang w:val="en-GB"/>
        </w:rPr>
        <w:t xml:space="preserve"> until 1991, when a UN-brokered ceasefire was signed in Houston, Texas. The deal </w:t>
      </w:r>
      <w:r w:rsidR="00252BD8">
        <w:rPr>
          <w:rFonts w:ascii="Garamond" w:hAnsi="Garamond"/>
          <w:bCs/>
          <w:lang w:val="en-GB"/>
        </w:rPr>
        <w:t>provided for</w:t>
      </w:r>
      <w:r>
        <w:rPr>
          <w:rFonts w:ascii="Garamond" w:hAnsi="Garamond"/>
          <w:bCs/>
          <w:lang w:val="en-GB"/>
        </w:rPr>
        <w:t xml:space="preserve"> a national referendum </w:t>
      </w:r>
      <w:r w:rsidR="00252BD8">
        <w:rPr>
          <w:rFonts w:ascii="Garamond" w:hAnsi="Garamond"/>
          <w:bCs/>
          <w:lang w:val="en-GB"/>
        </w:rPr>
        <w:t xml:space="preserve">to be held in the future, </w:t>
      </w:r>
      <w:r>
        <w:rPr>
          <w:rFonts w:ascii="Garamond" w:hAnsi="Garamond"/>
          <w:bCs/>
          <w:lang w:val="en-GB"/>
        </w:rPr>
        <w:t xml:space="preserve">in which the Saharawi </w:t>
      </w:r>
      <w:r w:rsidR="00A160A3">
        <w:rPr>
          <w:rFonts w:ascii="Garamond" w:hAnsi="Garamond"/>
          <w:bCs/>
          <w:lang w:val="en-GB"/>
        </w:rPr>
        <w:t>will</w:t>
      </w:r>
      <w:r>
        <w:rPr>
          <w:rFonts w:ascii="Garamond" w:hAnsi="Garamond"/>
          <w:bCs/>
          <w:lang w:val="en-GB"/>
        </w:rPr>
        <w:t xml:space="preserve"> </w:t>
      </w:r>
      <w:r w:rsidR="00A160A3">
        <w:rPr>
          <w:rFonts w:ascii="Garamond" w:hAnsi="Garamond"/>
          <w:bCs/>
          <w:lang w:val="en-GB"/>
        </w:rPr>
        <w:t xml:space="preserve">have the opportunity to </w:t>
      </w:r>
      <w:r>
        <w:rPr>
          <w:rFonts w:ascii="Garamond" w:hAnsi="Garamond"/>
          <w:bCs/>
          <w:lang w:val="en-GB"/>
        </w:rPr>
        <w:t>vote for complete independen</w:t>
      </w:r>
      <w:r w:rsidR="00252BD8">
        <w:rPr>
          <w:rFonts w:ascii="Garamond" w:hAnsi="Garamond"/>
          <w:bCs/>
          <w:lang w:val="en-GB"/>
        </w:rPr>
        <w:t>ce or integration with Morocco.</w:t>
      </w:r>
    </w:p>
    <w:p w14:paraId="5FBA5FB7" w14:textId="2BAFD41C" w:rsidR="00B30298" w:rsidRDefault="00143C0E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In the last months </w:t>
      </w:r>
      <w:r w:rsidR="00F753F9">
        <w:rPr>
          <w:rFonts w:ascii="Garamond" w:hAnsi="Garamond"/>
          <w:bCs/>
          <w:lang w:val="en-GB"/>
        </w:rPr>
        <w:t xml:space="preserve">relevant </w:t>
      </w:r>
      <w:r>
        <w:rPr>
          <w:rFonts w:ascii="Garamond" w:hAnsi="Garamond"/>
          <w:bCs/>
          <w:lang w:val="en-GB"/>
        </w:rPr>
        <w:t xml:space="preserve">political developments regarding what is often called </w:t>
      </w:r>
      <w:r w:rsidR="008135F3">
        <w:rPr>
          <w:rFonts w:ascii="Garamond" w:hAnsi="Garamond"/>
          <w:bCs/>
          <w:lang w:val="en-GB"/>
        </w:rPr>
        <w:t>‘</w:t>
      </w:r>
      <w:r>
        <w:rPr>
          <w:rFonts w:ascii="Garamond" w:hAnsi="Garamond"/>
          <w:bCs/>
          <w:lang w:val="en-GB"/>
        </w:rPr>
        <w:t>Africa’s last colony</w:t>
      </w:r>
      <w:r w:rsidR="008135F3">
        <w:rPr>
          <w:rFonts w:ascii="Garamond" w:hAnsi="Garamond"/>
          <w:bCs/>
          <w:lang w:val="en-GB"/>
        </w:rPr>
        <w:t>’</w:t>
      </w:r>
      <w:r>
        <w:rPr>
          <w:rFonts w:ascii="Garamond" w:hAnsi="Garamond"/>
          <w:bCs/>
          <w:lang w:val="en-GB"/>
        </w:rPr>
        <w:t xml:space="preserve"> </w:t>
      </w:r>
      <w:r w:rsidR="008135F3">
        <w:rPr>
          <w:rFonts w:ascii="Garamond" w:hAnsi="Garamond"/>
          <w:bCs/>
          <w:lang w:val="en-GB"/>
        </w:rPr>
        <w:t xml:space="preserve">have </w:t>
      </w:r>
      <w:r w:rsidR="00F753F9">
        <w:rPr>
          <w:rFonts w:ascii="Garamond" w:hAnsi="Garamond"/>
          <w:bCs/>
          <w:lang w:val="en-GB"/>
        </w:rPr>
        <w:t>occur</w:t>
      </w:r>
      <w:r w:rsidR="002D370E">
        <w:rPr>
          <w:rFonts w:ascii="Garamond" w:hAnsi="Garamond"/>
          <w:bCs/>
          <w:lang w:val="en-GB"/>
        </w:rPr>
        <w:t>r</w:t>
      </w:r>
      <w:r w:rsidR="00F753F9">
        <w:rPr>
          <w:rFonts w:ascii="Garamond" w:hAnsi="Garamond"/>
          <w:bCs/>
          <w:lang w:val="en-GB"/>
        </w:rPr>
        <w:t>ed</w:t>
      </w:r>
      <w:r>
        <w:rPr>
          <w:rFonts w:ascii="Garamond" w:hAnsi="Garamond"/>
          <w:bCs/>
          <w:lang w:val="en-GB"/>
        </w:rPr>
        <w:t xml:space="preserve">. </w:t>
      </w:r>
      <w:r w:rsidR="008135F3">
        <w:rPr>
          <w:rFonts w:ascii="Garamond" w:hAnsi="Garamond"/>
          <w:bCs/>
          <w:lang w:val="en-GB"/>
        </w:rPr>
        <w:t>On 11</w:t>
      </w:r>
      <w:r w:rsidR="008135F3" w:rsidRPr="008135F3">
        <w:rPr>
          <w:rFonts w:ascii="Garamond" w:hAnsi="Garamond"/>
          <w:bCs/>
          <w:vertAlign w:val="superscript"/>
          <w:lang w:val="en-GB"/>
        </w:rPr>
        <w:t>th</w:t>
      </w:r>
      <w:r w:rsidR="008135F3">
        <w:rPr>
          <w:rFonts w:ascii="Garamond" w:hAnsi="Garamond"/>
          <w:bCs/>
          <w:lang w:val="en-GB"/>
        </w:rPr>
        <w:t xml:space="preserve"> January the State Department of the United States (US) vetoed a Congress</w:t>
      </w:r>
      <w:r w:rsidR="00C72092">
        <w:rPr>
          <w:rFonts w:ascii="Garamond" w:hAnsi="Garamond"/>
          <w:bCs/>
          <w:lang w:val="en-GB"/>
        </w:rPr>
        <w:t>’</w:t>
      </w:r>
      <w:r w:rsidR="008135F3">
        <w:rPr>
          <w:rFonts w:ascii="Garamond" w:hAnsi="Garamond"/>
          <w:bCs/>
          <w:lang w:val="en-GB"/>
        </w:rPr>
        <w:t xml:space="preserve"> measure to provide economic assistance to Western Sahara. Foggy Bottom stated that the 2016</w:t>
      </w:r>
      <w:r w:rsidR="00B30298">
        <w:rPr>
          <w:rFonts w:ascii="Garamond" w:hAnsi="Garamond"/>
          <w:bCs/>
          <w:lang w:val="en-GB"/>
        </w:rPr>
        <w:t xml:space="preserve"> Federal Budget </w:t>
      </w:r>
      <w:r w:rsidR="00B30298">
        <w:rPr>
          <w:rFonts w:ascii="Garamond" w:hAnsi="Garamond"/>
          <w:bCs/>
          <w:lang w:val="en-GB"/>
        </w:rPr>
        <w:lastRenderedPageBreak/>
        <w:t>provision concerning Morocco cannot</w:t>
      </w:r>
      <w:r w:rsidR="008135F3">
        <w:rPr>
          <w:rFonts w:ascii="Garamond" w:hAnsi="Garamond"/>
          <w:bCs/>
          <w:lang w:val="en-GB"/>
        </w:rPr>
        <w:t xml:space="preserve"> </w:t>
      </w:r>
      <w:r w:rsidR="00B30298">
        <w:rPr>
          <w:rFonts w:ascii="Garamond" w:hAnsi="Garamond"/>
          <w:bCs/>
          <w:lang w:val="en-GB"/>
        </w:rPr>
        <w:t xml:space="preserve">provide financial aid to a territory </w:t>
      </w:r>
      <w:r w:rsidR="00F753F9">
        <w:rPr>
          <w:rFonts w:ascii="Garamond" w:hAnsi="Garamond"/>
          <w:bCs/>
          <w:lang w:val="en-GB"/>
        </w:rPr>
        <w:t>whose</w:t>
      </w:r>
      <w:r w:rsidR="00B30298">
        <w:rPr>
          <w:rFonts w:ascii="Garamond" w:hAnsi="Garamond"/>
          <w:bCs/>
          <w:lang w:val="en-GB"/>
        </w:rPr>
        <w:t xml:space="preserve"> status has not be</w:t>
      </w:r>
      <w:r w:rsidR="00C72092">
        <w:rPr>
          <w:rFonts w:ascii="Garamond" w:hAnsi="Garamond"/>
          <w:bCs/>
          <w:lang w:val="en-GB"/>
        </w:rPr>
        <w:t>en</w:t>
      </w:r>
      <w:r w:rsidR="00B30298">
        <w:rPr>
          <w:rFonts w:ascii="Garamond" w:hAnsi="Garamond"/>
          <w:bCs/>
          <w:lang w:val="en-GB"/>
        </w:rPr>
        <w:t xml:space="preserve"> determined yet, contradicting </w:t>
      </w:r>
      <w:r w:rsidR="00C72092">
        <w:rPr>
          <w:rFonts w:ascii="Garamond" w:hAnsi="Garamond"/>
          <w:bCs/>
          <w:lang w:val="en-GB"/>
        </w:rPr>
        <w:t xml:space="preserve">the </w:t>
      </w:r>
      <w:r w:rsidR="00B30298">
        <w:rPr>
          <w:rFonts w:ascii="Garamond" w:hAnsi="Garamond"/>
          <w:bCs/>
          <w:lang w:val="en-GB"/>
        </w:rPr>
        <w:t xml:space="preserve">formal </w:t>
      </w:r>
      <w:r w:rsidR="008135F3">
        <w:rPr>
          <w:rFonts w:ascii="Garamond" w:hAnsi="Garamond"/>
          <w:bCs/>
          <w:lang w:val="en-GB"/>
        </w:rPr>
        <w:t xml:space="preserve">US </w:t>
      </w:r>
      <w:r w:rsidR="00C72092">
        <w:rPr>
          <w:rFonts w:ascii="Garamond" w:hAnsi="Garamond"/>
          <w:bCs/>
          <w:lang w:val="en-GB"/>
        </w:rPr>
        <w:t>policy</w:t>
      </w:r>
      <w:r w:rsidR="008135F3">
        <w:rPr>
          <w:rFonts w:ascii="Garamond" w:hAnsi="Garamond"/>
          <w:bCs/>
          <w:lang w:val="en-GB"/>
        </w:rPr>
        <w:t xml:space="preserve"> over the issue.</w:t>
      </w:r>
      <w:r w:rsidR="00B30298">
        <w:rPr>
          <w:rFonts w:ascii="Garamond" w:hAnsi="Garamond"/>
          <w:bCs/>
          <w:lang w:val="en-GB"/>
        </w:rPr>
        <w:t xml:space="preserve"> </w:t>
      </w:r>
    </w:p>
    <w:p w14:paraId="76060A00" w14:textId="63D53756" w:rsidR="008642BB" w:rsidRDefault="004068F2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The US</w:t>
      </w:r>
      <w:r w:rsidR="00B30298">
        <w:rPr>
          <w:rFonts w:ascii="Garamond" w:hAnsi="Garamond"/>
          <w:bCs/>
          <w:lang w:val="en-GB"/>
        </w:rPr>
        <w:t xml:space="preserve"> </w:t>
      </w:r>
      <w:r w:rsidR="00346C88">
        <w:rPr>
          <w:rFonts w:ascii="Garamond" w:hAnsi="Garamond"/>
          <w:bCs/>
          <w:lang w:val="en-GB"/>
        </w:rPr>
        <w:t>position</w:t>
      </w:r>
      <w:r w:rsidR="00B30298">
        <w:rPr>
          <w:rFonts w:ascii="Garamond" w:hAnsi="Garamond"/>
          <w:bCs/>
          <w:lang w:val="en-GB"/>
        </w:rPr>
        <w:t xml:space="preserve"> follows similar developments in Europe, where </w:t>
      </w:r>
      <w:r w:rsidR="008E5772">
        <w:rPr>
          <w:rFonts w:ascii="Garamond" w:hAnsi="Garamond"/>
          <w:bCs/>
          <w:lang w:val="en-GB"/>
        </w:rPr>
        <w:t>the</w:t>
      </w:r>
      <w:r w:rsidR="00B30298">
        <w:rPr>
          <w:rFonts w:ascii="Garamond" w:hAnsi="Garamond"/>
          <w:bCs/>
          <w:lang w:val="en-GB"/>
        </w:rPr>
        <w:t xml:space="preserve"> 10</w:t>
      </w:r>
      <w:r w:rsidR="00B30298" w:rsidRPr="00B30298">
        <w:rPr>
          <w:rFonts w:ascii="Garamond" w:hAnsi="Garamond"/>
          <w:bCs/>
          <w:vertAlign w:val="superscript"/>
          <w:lang w:val="en-GB"/>
        </w:rPr>
        <w:t>th</w:t>
      </w:r>
      <w:r w:rsidR="00B30298">
        <w:rPr>
          <w:rFonts w:ascii="Garamond" w:hAnsi="Garamond"/>
          <w:bCs/>
          <w:lang w:val="en-GB"/>
        </w:rPr>
        <w:t xml:space="preserve"> December </w:t>
      </w:r>
      <w:r w:rsidR="00346C88">
        <w:rPr>
          <w:rFonts w:ascii="Garamond" w:hAnsi="Garamond"/>
          <w:bCs/>
          <w:lang w:val="en-GB"/>
        </w:rPr>
        <w:t xml:space="preserve">2015 </w:t>
      </w:r>
      <w:r w:rsidR="00B30298">
        <w:rPr>
          <w:rFonts w:ascii="Garamond" w:hAnsi="Garamond"/>
          <w:bCs/>
          <w:lang w:val="en-GB"/>
        </w:rPr>
        <w:t xml:space="preserve">the European Court of Justice </w:t>
      </w:r>
      <w:r w:rsidR="00346C88">
        <w:rPr>
          <w:rFonts w:ascii="Garamond" w:hAnsi="Garamond"/>
          <w:bCs/>
          <w:lang w:val="en-GB"/>
        </w:rPr>
        <w:t>suspended</w:t>
      </w:r>
      <w:r w:rsidR="00B30298">
        <w:rPr>
          <w:rFonts w:ascii="Garamond" w:hAnsi="Garamond"/>
          <w:bCs/>
          <w:lang w:val="en-GB"/>
        </w:rPr>
        <w:t xml:space="preserve"> a trade deal between the European Union </w:t>
      </w:r>
      <w:r w:rsidR="00346C88">
        <w:rPr>
          <w:rFonts w:ascii="Garamond" w:hAnsi="Garamond"/>
          <w:bCs/>
          <w:lang w:val="en-GB"/>
        </w:rPr>
        <w:t xml:space="preserve">(EU) </w:t>
      </w:r>
      <w:r w:rsidR="00B30298">
        <w:rPr>
          <w:rFonts w:ascii="Garamond" w:hAnsi="Garamond"/>
          <w:bCs/>
          <w:lang w:val="en-GB"/>
        </w:rPr>
        <w:t>and Morocco.</w:t>
      </w:r>
      <w:r w:rsidR="00346C88">
        <w:rPr>
          <w:rFonts w:ascii="Garamond" w:hAnsi="Garamond"/>
          <w:bCs/>
          <w:lang w:val="en-GB"/>
        </w:rPr>
        <w:t xml:space="preserve"> The EU’s top court stated that the deal failed to explicitly refer to Western Sahara and thus it can illegally </w:t>
      </w:r>
      <w:r w:rsidR="00252BD8">
        <w:rPr>
          <w:rFonts w:ascii="Garamond" w:hAnsi="Garamond"/>
          <w:bCs/>
          <w:lang w:val="en-GB"/>
        </w:rPr>
        <w:t>apply to</w:t>
      </w:r>
      <w:r w:rsidR="00346C88">
        <w:rPr>
          <w:rFonts w:ascii="Garamond" w:hAnsi="Garamond"/>
          <w:bCs/>
          <w:lang w:val="en-GB"/>
        </w:rPr>
        <w:t xml:space="preserve"> the disputed territ</w:t>
      </w:r>
      <w:r w:rsidR="00F753F9">
        <w:rPr>
          <w:rFonts w:ascii="Garamond" w:hAnsi="Garamond"/>
          <w:bCs/>
          <w:lang w:val="en-GB"/>
        </w:rPr>
        <w:t xml:space="preserve">ory. </w:t>
      </w:r>
      <w:r w:rsidR="00A7699D">
        <w:rPr>
          <w:rFonts w:ascii="Garamond" w:hAnsi="Garamond"/>
          <w:bCs/>
          <w:lang w:val="en-GB"/>
        </w:rPr>
        <w:t xml:space="preserve">The </w:t>
      </w:r>
      <w:r w:rsidR="00F753F9">
        <w:rPr>
          <w:rFonts w:ascii="Garamond" w:hAnsi="Garamond"/>
          <w:bCs/>
          <w:lang w:val="en-GB"/>
        </w:rPr>
        <w:t>EU and US</w:t>
      </w:r>
      <w:r w:rsidR="00346C88">
        <w:rPr>
          <w:rFonts w:ascii="Garamond" w:hAnsi="Garamond"/>
          <w:bCs/>
          <w:lang w:val="en-GB"/>
        </w:rPr>
        <w:t xml:space="preserve"> stance</w:t>
      </w:r>
      <w:r w:rsidR="00A7699D">
        <w:rPr>
          <w:rFonts w:ascii="Garamond" w:hAnsi="Garamond"/>
          <w:bCs/>
          <w:lang w:val="en-GB"/>
        </w:rPr>
        <w:t>s</w:t>
      </w:r>
      <w:r w:rsidR="00346C88">
        <w:rPr>
          <w:rFonts w:ascii="Garamond" w:hAnsi="Garamond"/>
          <w:bCs/>
          <w:lang w:val="en-GB"/>
        </w:rPr>
        <w:t xml:space="preserve"> on Western Sahara </w:t>
      </w:r>
      <w:r w:rsidR="00796954">
        <w:rPr>
          <w:rFonts w:ascii="Garamond" w:hAnsi="Garamond"/>
          <w:bCs/>
          <w:lang w:val="en-GB"/>
        </w:rPr>
        <w:t>represents</w:t>
      </w:r>
      <w:r w:rsidR="00346C88">
        <w:rPr>
          <w:rFonts w:ascii="Garamond" w:hAnsi="Garamond"/>
          <w:bCs/>
          <w:lang w:val="en-GB"/>
        </w:rPr>
        <w:t xml:space="preserve"> an interesting trend in dealing </w:t>
      </w:r>
      <w:r w:rsidR="00796954">
        <w:rPr>
          <w:rFonts w:ascii="Garamond" w:hAnsi="Garamond"/>
          <w:bCs/>
          <w:lang w:val="en-GB"/>
        </w:rPr>
        <w:t xml:space="preserve">with </w:t>
      </w:r>
      <w:r w:rsidR="00346C88">
        <w:rPr>
          <w:rFonts w:ascii="Garamond" w:hAnsi="Garamond"/>
          <w:bCs/>
          <w:lang w:val="en-GB"/>
        </w:rPr>
        <w:t>disputed territories</w:t>
      </w:r>
      <w:r w:rsidR="00796954">
        <w:rPr>
          <w:rFonts w:ascii="Garamond" w:hAnsi="Garamond"/>
          <w:bCs/>
          <w:lang w:val="en-GB"/>
        </w:rPr>
        <w:t xml:space="preserve">, after the precedent of the trade deal row with Israel regarding products </w:t>
      </w:r>
      <w:r w:rsidR="00A7699D">
        <w:rPr>
          <w:rFonts w:ascii="Garamond" w:hAnsi="Garamond"/>
          <w:bCs/>
          <w:lang w:val="en-GB"/>
        </w:rPr>
        <w:t>coming</w:t>
      </w:r>
      <w:r w:rsidR="00796954">
        <w:rPr>
          <w:rFonts w:ascii="Garamond" w:hAnsi="Garamond"/>
          <w:bCs/>
          <w:lang w:val="en-GB"/>
        </w:rPr>
        <w:t xml:space="preserve"> from settlements in the occupied territories.</w:t>
      </w:r>
      <w:r w:rsidR="00A160A3">
        <w:rPr>
          <w:rFonts w:ascii="Garamond" w:hAnsi="Garamond"/>
          <w:bCs/>
          <w:lang w:val="en-GB"/>
        </w:rPr>
        <w:t xml:space="preserve"> </w:t>
      </w:r>
    </w:p>
    <w:p w14:paraId="21465DAF" w14:textId="19C9A6A6" w:rsidR="00683412" w:rsidRDefault="00683412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Morocco was particularly</w:t>
      </w:r>
      <w:r w:rsidR="00796954">
        <w:rPr>
          <w:rFonts w:ascii="Garamond" w:hAnsi="Garamond"/>
          <w:bCs/>
          <w:lang w:val="en-GB"/>
        </w:rPr>
        <w:t xml:space="preserve"> angered </w:t>
      </w:r>
      <w:r>
        <w:rPr>
          <w:rFonts w:ascii="Garamond" w:hAnsi="Garamond"/>
          <w:bCs/>
          <w:lang w:val="en-GB"/>
        </w:rPr>
        <w:t xml:space="preserve">at EU decision. Foreign Minister Salaheddine Mezouar warned about the future of EU-Morocco ties, stating that the rule set a dangerous </w:t>
      </w:r>
      <w:r w:rsidR="00A7699D">
        <w:rPr>
          <w:rFonts w:ascii="Garamond" w:hAnsi="Garamond"/>
          <w:bCs/>
          <w:lang w:val="en-GB"/>
        </w:rPr>
        <w:t>precedent. Furthermore, the ruling</w:t>
      </w:r>
      <w:r>
        <w:rPr>
          <w:rFonts w:ascii="Garamond" w:hAnsi="Garamond"/>
          <w:bCs/>
          <w:lang w:val="en-GB"/>
        </w:rPr>
        <w:t xml:space="preserve"> did not produce any relevant result regarding the Western Sahara issue. Rather</w:t>
      </w:r>
      <w:r w:rsidR="00081CCB">
        <w:rPr>
          <w:rFonts w:ascii="Garamond" w:hAnsi="Garamond"/>
          <w:bCs/>
          <w:lang w:val="en-GB"/>
        </w:rPr>
        <w:t xml:space="preserve"> on 6</w:t>
      </w:r>
      <w:r w:rsidR="00081CCB" w:rsidRPr="00081CCB">
        <w:rPr>
          <w:rFonts w:ascii="Garamond" w:hAnsi="Garamond"/>
          <w:bCs/>
          <w:vertAlign w:val="superscript"/>
          <w:lang w:val="en-GB"/>
        </w:rPr>
        <w:t>th</w:t>
      </w:r>
      <w:r w:rsidR="00081CCB">
        <w:rPr>
          <w:rFonts w:ascii="Garamond" w:hAnsi="Garamond"/>
          <w:bCs/>
          <w:lang w:val="en-GB"/>
        </w:rPr>
        <w:t xml:space="preserve"> November</w:t>
      </w:r>
      <w:r>
        <w:rPr>
          <w:rFonts w:ascii="Garamond" w:hAnsi="Garamond"/>
          <w:bCs/>
          <w:lang w:val="en-GB"/>
        </w:rPr>
        <w:t xml:space="preserve">, </w:t>
      </w:r>
      <w:r w:rsidR="00081CCB">
        <w:rPr>
          <w:rFonts w:ascii="Garamond" w:hAnsi="Garamond"/>
          <w:bCs/>
          <w:lang w:val="en-GB"/>
        </w:rPr>
        <w:t>on the occasion of the 40</w:t>
      </w:r>
      <w:r w:rsidR="00081CCB" w:rsidRPr="00081CCB">
        <w:rPr>
          <w:rFonts w:ascii="Garamond" w:hAnsi="Garamond"/>
          <w:bCs/>
          <w:vertAlign w:val="superscript"/>
          <w:lang w:val="en-GB"/>
        </w:rPr>
        <w:t>th</w:t>
      </w:r>
      <w:r w:rsidR="00081CCB">
        <w:rPr>
          <w:rFonts w:ascii="Garamond" w:hAnsi="Garamond"/>
          <w:bCs/>
          <w:lang w:val="en-GB"/>
        </w:rPr>
        <w:t xml:space="preserve"> anniversary of the Green March, </w:t>
      </w:r>
      <w:r>
        <w:rPr>
          <w:rFonts w:ascii="Garamond" w:hAnsi="Garamond"/>
          <w:bCs/>
          <w:lang w:val="en-GB"/>
        </w:rPr>
        <w:t xml:space="preserve">King Mohammed VI outlined a new development </w:t>
      </w:r>
      <w:r w:rsidR="0062319F">
        <w:rPr>
          <w:rFonts w:ascii="Garamond" w:hAnsi="Garamond"/>
          <w:bCs/>
          <w:lang w:val="en-GB"/>
        </w:rPr>
        <w:t>plan</w:t>
      </w:r>
      <w:r>
        <w:rPr>
          <w:rFonts w:ascii="Garamond" w:hAnsi="Garamond"/>
          <w:bCs/>
          <w:lang w:val="en-GB"/>
        </w:rPr>
        <w:t xml:space="preserve"> for the region, considering it</w:t>
      </w:r>
      <w:r w:rsidR="00252BD8">
        <w:rPr>
          <w:rFonts w:ascii="Garamond" w:hAnsi="Garamond"/>
          <w:bCs/>
          <w:lang w:val="en-GB"/>
        </w:rPr>
        <w:t xml:space="preserve"> as</w:t>
      </w:r>
      <w:r>
        <w:rPr>
          <w:rFonts w:ascii="Garamond" w:hAnsi="Garamond"/>
          <w:bCs/>
          <w:lang w:val="en-GB"/>
        </w:rPr>
        <w:t xml:space="preserve"> an integral part of the national territory. The king</w:t>
      </w:r>
      <w:r w:rsidR="00081CCB">
        <w:rPr>
          <w:rFonts w:ascii="Garamond" w:hAnsi="Garamond"/>
          <w:bCs/>
          <w:lang w:val="en-GB"/>
        </w:rPr>
        <w:t>,</w:t>
      </w:r>
      <w:r>
        <w:rPr>
          <w:rFonts w:ascii="Garamond" w:hAnsi="Garamond"/>
          <w:bCs/>
          <w:lang w:val="en-GB"/>
        </w:rPr>
        <w:t xml:space="preserve"> </w:t>
      </w:r>
      <w:r w:rsidR="00081CCB">
        <w:rPr>
          <w:rFonts w:ascii="Garamond" w:hAnsi="Garamond"/>
          <w:bCs/>
          <w:lang w:val="en-GB"/>
        </w:rPr>
        <w:t xml:space="preserve">who said he </w:t>
      </w:r>
      <w:r w:rsidR="00A160A3">
        <w:rPr>
          <w:rFonts w:ascii="Garamond" w:hAnsi="Garamond"/>
          <w:bCs/>
          <w:lang w:val="en-GB"/>
        </w:rPr>
        <w:t>would</w:t>
      </w:r>
      <w:r w:rsidR="00081CCB">
        <w:rPr>
          <w:rFonts w:ascii="Garamond" w:hAnsi="Garamond"/>
          <w:bCs/>
          <w:lang w:val="en-GB"/>
        </w:rPr>
        <w:t xml:space="preserve"> offer no more than autonomy to the Saharawi, </w:t>
      </w:r>
      <w:r>
        <w:rPr>
          <w:rFonts w:ascii="Garamond" w:hAnsi="Garamond"/>
          <w:bCs/>
          <w:lang w:val="en-GB"/>
        </w:rPr>
        <w:t xml:space="preserve">also announced a visit in the next weeks. </w:t>
      </w:r>
    </w:p>
    <w:p w14:paraId="13923888" w14:textId="2CD8746D" w:rsidR="00796954" w:rsidRDefault="00081CCB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Despite EU and US are important commercial partners for </w:t>
      </w:r>
      <w:r w:rsidR="0062319F">
        <w:rPr>
          <w:rFonts w:ascii="Garamond" w:hAnsi="Garamond"/>
          <w:bCs/>
          <w:lang w:val="en-GB"/>
        </w:rPr>
        <w:t>Morocco</w:t>
      </w:r>
      <w:r>
        <w:rPr>
          <w:rFonts w:ascii="Garamond" w:hAnsi="Garamond"/>
          <w:bCs/>
          <w:lang w:val="en-GB"/>
        </w:rPr>
        <w:t xml:space="preserve">, </w:t>
      </w:r>
      <w:r w:rsidR="0062319F">
        <w:rPr>
          <w:rFonts w:ascii="Garamond" w:hAnsi="Garamond"/>
          <w:bCs/>
          <w:lang w:val="en-GB"/>
        </w:rPr>
        <w:t>Rabat</w:t>
      </w:r>
      <w:r>
        <w:rPr>
          <w:rFonts w:ascii="Garamond" w:hAnsi="Garamond"/>
          <w:bCs/>
          <w:lang w:val="en-GB"/>
        </w:rPr>
        <w:t xml:space="preserve"> </w:t>
      </w:r>
      <w:r w:rsidR="00C72092">
        <w:rPr>
          <w:rFonts w:ascii="Garamond" w:hAnsi="Garamond"/>
          <w:bCs/>
          <w:lang w:val="en-GB"/>
        </w:rPr>
        <w:t>reaction show</w:t>
      </w:r>
      <w:r w:rsidR="00F753F9">
        <w:rPr>
          <w:rFonts w:ascii="Garamond" w:hAnsi="Garamond"/>
          <w:bCs/>
          <w:lang w:val="en-GB"/>
        </w:rPr>
        <w:t>s</w:t>
      </w:r>
      <w:r w:rsidR="00C72092">
        <w:rPr>
          <w:rFonts w:ascii="Garamond" w:hAnsi="Garamond"/>
          <w:bCs/>
          <w:lang w:val="en-GB"/>
        </w:rPr>
        <w:t xml:space="preserve"> how risky</w:t>
      </w:r>
      <w:r w:rsidR="00A7699D">
        <w:rPr>
          <w:rFonts w:ascii="Garamond" w:hAnsi="Garamond"/>
          <w:bCs/>
          <w:lang w:val="en-GB"/>
        </w:rPr>
        <w:t xml:space="preserve"> it</w:t>
      </w:r>
      <w:r w:rsidR="00C72092">
        <w:rPr>
          <w:rFonts w:ascii="Garamond" w:hAnsi="Garamond"/>
          <w:bCs/>
          <w:lang w:val="en-GB"/>
        </w:rPr>
        <w:t xml:space="preserve"> is for Western governments to raise the stakes on the Saharawi issue. In September Moroccan authorities blocked the opening of the first Ikea store in </w:t>
      </w:r>
      <w:r w:rsidR="00F753F9">
        <w:rPr>
          <w:rFonts w:ascii="Garamond" w:hAnsi="Garamond"/>
          <w:bCs/>
          <w:lang w:val="en-GB"/>
        </w:rPr>
        <w:t xml:space="preserve">the </w:t>
      </w:r>
      <w:r w:rsidR="00C72092">
        <w:rPr>
          <w:rFonts w:ascii="Garamond" w:hAnsi="Garamond"/>
          <w:bCs/>
          <w:lang w:val="en-GB"/>
        </w:rPr>
        <w:t xml:space="preserve">country. The official statement </w:t>
      </w:r>
      <w:r w:rsidR="00891654">
        <w:rPr>
          <w:rFonts w:ascii="Garamond" w:hAnsi="Garamond"/>
          <w:bCs/>
          <w:lang w:val="en-GB"/>
        </w:rPr>
        <w:t>spoke about missing authorisations</w:t>
      </w:r>
      <w:r w:rsidR="00252BD8">
        <w:rPr>
          <w:rFonts w:ascii="Garamond" w:hAnsi="Garamond"/>
          <w:bCs/>
          <w:lang w:val="en-GB"/>
        </w:rPr>
        <w:t>,</w:t>
      </w:r>
      <w:r w:rsidR="00C72092">
        <w:rPr>
          <w:rFonts w:ascii="Garamond" w:hAnsi="Garamond"/>
          <w:bCs/>
          <w:lang w:val="en-GB"/>
        </w:rPr>
        <w:t xml:space="preserve"> </w:t>
      </w:r>
      <w:r w:rsidR="0062319F">
        <w:rPr>
          <w:rFonts w:ascii="Garamond" w:hAnsi="Garamond"/>
          <w:bCs/>
          <w:lang w:val="en-GB"/>
        </w:rPr>
        <w:t>but</w:t>
      </w:r>
      <w:r w:rsidR="00C72092">
        <w:rPr>
          <w:rFonts w:ascii="Garamond" w:hAnsi="Garamond"/>
          <w:bCs/>
          <w:lang w:val="en-GB"/>
        </w:rPr>
        <w:t xml:space="preserve"> several sources indicated Sweden’s desire to recognize the Saharawi republic as the real reason behind the decision. </w:t>
      </w:r>
      <w:r w:rsidR="0062319F">
        <w:rPr>
          <w:rFonts w:ascii="Garamond" w:hAnsi="Garamond"/>
          <w:bCs/>
          <w:lang w:val="en-GB"/>
        </w:rPr>
        <w:t xml:space="preserve">As a result, in January 2016 Sweden was forced to announce </w:t>
      </w:r>
      <w:r w:rsidR="00F753F9">
        <w:rPr>
          <w:rFonts w:ascii="Garamond" w:hAnsi="Garamond"/>
          <w:bCs/>
          <w:lang w:val="en-GB"/>
        </w:rPr>
        <w:t>that it will</w:t>
      </w:r>
      <w:r w:rsidR="0062319F">
        <w:rPr>
          <w:rFonts w:ascii="Garamond" w:hAnsi="Garamond"/>
          <w:bCs/>
          <w:lang w:val="en-GB"/>
        </w:rPr>
        <w:t xml:space="preserve"> not to recognize Western Sahara.</w:t>
      </w:r>
    </w:p>
    <w:p w14:paraId="5D2AC3CE" w14:textId="1F90FD87" w:rsidR="0062319F" w:rsidRDefault="0062319F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Despite</w:t>
      </w:r>
      <w:r w:rsidR="00252BD8">
        <w:rPr>
          <w:rFonts w:ascii="Garamond" w:hAnsi="Garamond"/>
          <w:bCs/>
          <w:lang w:val="en-GB"/>
        </w:rPr>
        <w:t xml:space="preserve"> the international campaign in favour of the Saharawi</w:t>
      </w:r>
      <w:r>
        <w:rPr>
          <w:rFonts w:ascii="Garamond" w:hAnsi="Garamond"/>
          <w:bCs/>
          <w:lang w:val="en-GB"/>
        </w:rPr>
        <w:t xml:space="preserve"> and the sporadic interest of the public opinion, it is likely that Western governments </w:t>
      </w:r>
      <w:r w:rsidR="00F753F9">
        <w:rPr>
          <w:rFonts w:ascii="Garamond" w:hAnsi="Garamond"/>
          <w:bCs/>
          <w:lang w:val="en-GB"/>
        </w:rPr>
        <w:t>will not</w:t>
      </w:r>
      <w:r>
        <w:rPr>
          <w:rFonts w:ascii="Garamond" w:hAnsi="Garamond"/>
          <w:bCs/>
          <w:lang w:val="en-GB"/>
        </w:rPr>
        <w:t xml:space="preserve"> jeopardize their partnership with Morocco and </w:t>
      </w:r>
      <w:r w:rsidR="00891654">
        <w:rPr>
          <w:rFonts w:ascii="Garamond" w:hAnsi="Garamond"/>
          <w:bCs/>
          <w:lang w:val="en-GB"/>
        </w:rPr>
        <w:t>postpone any significant initiative</w:t>
      </w:r>
      <w:r>
        <w:rPr>
          <w:rFonts w:ascii="Garamond" w:hAnsi="Garamond"/>
          <w:bCs/>
          <w:lang w:val="en-GB"/>
        </w:rPr>
        <w:t xml:space="preserve"> address</w:t>
      </w:r>
      <w:r w:rsidR="00891654">
        <w:rPr>
          <w:rFonts w:ascii="Garamond" w:hAnsi="Garamond"/>
          <w:bCs/>
          <w:lang w:val="en-GB"/>
        </w:rPr>
        <w:t>ing</w:t>
      </w:r>
      <w:r>
        <w:rPr>
          <w:rFonts w:ascii="Garamond" w:hAnsi="Garamond"/>
          <w:bCs/>
          <w:lang w:val="en-GB"/>
        </w:rPr>
        <w:t xml:space="preserve"> </w:t>
      </w:r>
      <w:proofErr w:type="spellStart"/>
      <w:r>
        <w:rPr>
          <w:rFonts w:ascii="Garamond" w:hAnsi="Garamond"/>
          <w:bCs/>
          <w:lang w:val="en-GB"/>
        </w:rPr>
        <w:t>Polisario’s</w:t>
      </w:r>
      <w:proofErr w:type="spellEnd"/>
      <w:r>
        <w:rPr>
          <w:rFonts w:ascii="Garamond" w:hAnsi="Garamond"/>
          <w:bCs/>
          <w:lang w:val="en-GB"/>
        </w:rPr>
        <w:t xml:space="preserve"> demands. Apart from economic reasons, the role of the kingdom in countering-terrorism is relevant, in particular regarding its collaboration with Western governments: </w:t>
      </w:r>
      <w:r w:rsidR="00252BD8">
        <w:rPr>
          <w:rFonts w:ascii="Garamond" w:hAnsi="Garamond"/>
          <w:bCs/>
          <w:lang w:val="en-GB"/>
        </w:rPr>
        <w:t>according to media sources, Moroccan intelligence provided crucial information to French authorities during the November</w:t>
      </w:r>
      <w:bookmarkStart w:id="0" w:name="_GoBack"/>
      <w:bookmarkEnd w:id="0"/>
      <w:r w:rsidR="00252BD8">
        <w:rPr>
          <w:rFonts w:ascii="Garamond" w:hAnsi="Garamond"/>
          <w:bCs/>
          <w:lang w:val="en-GB"/>
        </w:rPr>
        <w:t xml:space="preserve"> terrorist attacks in Paris, locating the mastermind behind the attacks. </w:t>
      </w:r>
    </w:p>
    <w:p w14:paraId="42D5BFF5" w14:textId="77777777" w:rsidR="008135F3" w:rsidRDefault="008135F3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</w:p>
    <w:p w14:paraId="1471BBCE" w14:textId="77777777" w:rsidR="00522914" w:rsidRPr="002D370E" w:rsidRDefault="00522914">
      <w:pPr>
        <w:rPr>
          <w:sz w:val="20"/>
          <w:szCs w:val="20"/>
          <w:lang w:val="en-US" w:eastAsia="it-IT"/>
        </w:rPr>
      </w:pPr>
    </w:p>
    <w:sectPr w:rsidR="00522914" w:rsidRPr="002D370E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AFE79" w14:textId="77777777" w:rsidR="007F5C02" w:rsidRDefault="007F5C02">
      <w:pPr>
        <w:spacing w:after="0" w:line="240" w:lineRule="auto"/>
      </w:pPr>
      <w:r>
        <w:separator/>
      </w:r>
    </w:p>
  </w:endnote>
  <w:endnote w:type="continuationSeparator" w:id="0">
    <w:p w14:paraId="62D6473F" w14:textId="77777777" w:rsidR="007F5C02" w:rsidRDefault="007F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sz w:val="32"/>
        <w:szCs w:val="32"/>
      </w:rPr>
    </w:sdtEndPr>
    <w:sdtContent>
      <w:p w14:paraId="6C2E512B" w14:textId="77777777" w:rsidR="00A160A3" w:rsidRDefault="00A160A3">
        <w:pPr>
          <w:pStyle w:val="Pidipagina"/>
          <w:jc w:val="center"/>
        </w:pPr>
      </w:p>
      <w:p w14:paraId="47ECCC51" w14:textId="77777777" w:rsidR="00A160A3" w:rsidRPr="006A55B4" w:rsidRDefault="00A160A3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891654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2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14:paraId="62671644" w14:textId="77777777" w:rsidR="00A160A3" w:rsidRDefault="00A160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BAACF" w14:textId="77777777" w:rsidR="007F5C02" w:rsidRDefault="007F5C02">
      <w:pPr>
        <w:spacing w:after="0" w:line="240" w:lineRule="auto"/>
      </w:pPr>
      <w:r>
        <w:separator/>
      </w:r>
    </w:p>
  </w:footnote>
  <w:footnote w:type="continuationSeparator" w:id="0">
    <w:p w14:paraId="3563C2D0" w14:textId="77777777" w:rsidR="007F5C02" w:rsidRDefault="007F5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053B4"/>
    <w:rsid w:val="00011216"/>
    <w:rsid w:val="0001208B"/>
    <w:rsid w:val="00013481"/>
    <w:rsid w:val="00020586"/>
    <w:rsid w:val="00026188"/>
    <w:rsid w:val="0002707B"/>
    <w:rsid w:val="00033F7B"/>
    <w:rsid w:val="00035B23"/>
    <w:rsid w:val="0003640F"/>
    <w:rsid w:val="00036B2D"/>
    <w:rsid w:val="00040ABE"/>
    <w:rsid w:val="00062D83"/>
    <w:rsid w:val="00065DB2"/>
    <w:rsid w:val="00077789"/>
    <w:rsid w:val="00080B15"/>
    <w:rsid w:val="00081CCB"/>
    <w:rsid w:val="00093F93"/>
    <w:rsid w:val="00096A1F"/>
    <w:rsid w:val="000B6256"/>
    <w:rsid w:val="000B63ED"/>
    <w:rsid w:val="000C0EE7"/>
    <w:rsid w:val="000C21DE"/>
    <w:rsid w:val="000C6153"/>
    <w:rsid w:val="000D6AE4"/>
    <w:rsid w:val="000E3A49"/>
    <w:rsid w:val="000E540A"/>
    <w:rsid w:val="000E5492"/>
    <w:rsid w:val="000F3639"/>
    <w:rsid w:val="00102879"/>
    <w:rsid w:val="0011507B"/>
    <w:rsid w:val="00120320"/>
    <w:rsid w:val="0012195E"/>
    <w:rsid w:val="00127B60"/>
    <w:rsid w:val="001359E7"/>
    <w:rsid w:val="00141E33"/>
    <w:rsid w:val="00143C0E"/>
    <w:rsid w:val="00147A6B"/>
    <w:rsid w:val="001523EA"/>
    <w:rsid w:val="00155441"/>
    <w:rsid w:val="0015736B"/>
    <w:rsid w:val="0016264F"/>
    <w:rsid w:val="001659F8"/>
    <w:rsid w:val="00165ED4"/>
    <w:rsid w:val="00167966"/>
    <w:rsid w:val="00175541"/>
    <w:rsid w:val="0017738A"/>
    <w:rsid w:val="001853E5"/>
    <w:rsid w:val="00192C5F"/>
    <w:rsid w:val="001A13DC"/>
    <w:rsid w:val="001A6172"/>
    <w:rsid w:val="001A6578"/>
    <w:rsid w:val="001C30A6"/>
    <w:rsid w:val="001C7210"/>
    <w:rsid w:val="001E0EE5"/>
    <w:rsid w:val="001E5EAD"/>
    <w:rsid w:val="001E6F23"/>
    <w:rsid w:val="001F1CF0"/>
    <w:rsid w:val="002014B0"/>
    <w:rsid w:val="0020373D"/>
    <w:rsid w:val="00207425"/>
    <w:rsid w:val="00217A27"/>
    <w:rsid w:val="0022116A"/>
    <w:rsid w:val="00224AF8"/>
    <w:rsid w:val="00225159"/>
    <w:rsid w:val="00232DE7"/>
    <w:rsid w:val="00237E2C"/>
    <w:rsid w:val="002400C9"/>
    <w:rsid w:val="00244985"/>
    <w:rsid w:val="00252BD8"/>
    <w:rsid w:val="00257E34"/>
    <w:rsid w:val="00263CA3"/>
    <w:rsid w:val="00264CFF"/>
    <w:rsid w:val="00277210"/>
    <w:rsid w:val="00296990"/>
    <w:rsid w:val="002B5733"/>
    <w:rsid w:val="002B5970"/>
    <w:rsid w:val="002B6C0A"/>
    <w:rsid w:val="002C6A14"/>
    <w:rsid w:val="002D370E"/>
    <w:rsid w:val="00311D75"/>
    <w:rsid w:val="0032563F"/>
    <w:rsid w:val="00333436"/>
    <w:rsid w:val="00336148"/>
    <w:rsid w:val="00336357"/>
    <w:rsid w:val="00337434"/>
    <w:rsid w:val="003404DA"/>
    <w:rsid w:val="00343AEE"/>
    <w:rsid w:val="00346C88"/>
    <w:rsid w:val="00352072"/>
    <w:rsid w:val="00354BF3"/>
    <w:rsid w:val="0036048E"/>
    <w:rsid w:val="00372868"/>
    <w:rsid w:val="00373C1D"/>
    <w:rsid w:val="00381DC3"/>
    <w:rsid w:val="00387DAC"/>
    <w:rsid w:val="00395A07"/>
    <w:rsid w:val="00397C32"/>
    <w:rsid w:val="003A7D44"/>
    <w:rsid w:val="003B33CD"/>
    <w:rsid w:val="003B4C4A"/>
    <w:rsid w:val="003B5AD1"/>
    <w:rsid w:val="003C128D"/>
    <w:rsid w:val="003C7494"/>
    <w:rsid w:val="003D5797"/>
    <w:rsid w:val="003D638E"/>
    <w:rsid w:val="003D7EDA"/>
    <w:rsid w:val="00403762"/>
    <w:rsid w:val="004068F2"/>
    <w:rsid w:val="004110D4"/>
    <w:rsid w:val="00412071"/>
    <w:rsid w:val="00422108"/>
    <w:rsid w:val="004305C9"/>
    <w:rsid w:val="0043163F"/>
    <w:rsid w:val="0043480E"/>
    <w:rsid w:val="00442944"/>
    <w:rsid w:val="00445507"/>
    <w:rsid w:val="004568B3"/>
    <w:rsid w:val="0045765F"/>
    <w:rsid w:val="00460BA3"/>
    <w:rsid w:val="004621E8"/>
    <w:rsid w:val="00470AEF"/>
    <w:rsid w:val="00474A9A"/>
    <w:rsid w:val="004804F6"/>
    <w:rsid w:val="00481D02"/>
    <w:rsid w:val="00491737"/>
    <w:rsid w:val="00492984"/>
    <w:rsid w:val="0049383D"/>
    <w:rsid w:val="00495ED7"/>
    <w:rsid w:val="00497337"/>
    <w:rsid w:val="004A14EC"/>
    <w:rsid w:val="004A3BF6"/>
    <w:rsid w:val="004A5E9C"/>
    <w:rsid w:val="004B3D7A"/>
    <w:rsid w:val="004C48AA"/>
    <w:rsid w:val="004D3C51"/>
    <w:rsid w:val="004D6D6B"/>
    <w:rsid w:val="004F72DE"/>
    <w:rsid w:val="00503028"/>
    <w:rsid w:val="0050507E"/>
    <w:rsid w:val="0050532F"/>
    <w:rsid w:val="005128BE"/>
    <w:rsid w:val="00512D0A"/>
    <w:rsid w:val="005132FD"/>
    <w:rsid w:val="00522914"/>
    <w:rsid w:val="0052523F"/>
    <w:rsid w:val="00527470"/>
    <w:rsid w:val="00527A19"/>
    <w:rsid w:val="005314B9"/>
    <w:rsid w:val="005325DC"/>
    <w:rsid w:val="00541F0C"/>
    <w:rsid w:val="005646D0"/>
    <w:rsid w:val="00574336"/>
    <w:rsid w:val="00575501"/>
    <w:rsid w:val="005820D3"/>
    <w:rsid w:val="00591387"/>
    <w:rsid w:val="00596ADB"/>
    <w:rsid w:val="005A1465"/>
    <w:rsid w:val="005A6212"/>
    <w:rsid w:val="005A7289"/>
    <w:rsid w:val="005B128D"/>
    <w:rsid w:val="005B59FA"/>
    <w:rsid w:val="005B7C6C"/>
    <w:rsid w:val="005C3ABB"/>
    <w:rsid w:val="005D778A"/>
    <w:rsid w:val="005E136B"/>
    <w:rsid w:val="005E1BA9"/>
    <w:rsid w:val="005E420A"/>
    <w:rsid w:val="005E6776"/>
    <w:rsid w:val="005F5FA2"/>
    <w:rsid w:val="00601DCC"/>
    <w:rsid w:val="00606052"/>
    <w:rsid w:val="006109B6"/>
    <w:rsid w:val="0062319F"/>
    <w:rsid w:val="006245D1"/>
    <w:rsid w:val="00627461"/>
    <w:rsid w:val="00654DFB"/>
    <w:rsid w:val="00657CB4"/>
    <w:rsid w:val="00662AF7"/>
    <w:rsid w:val="00663C58"/>
    <w:rsid w:val="006743C8"/>
    <w:rsid w:val="006827A2"/>
    <w:rsid w:val="00682BE6"/>
    <w:rsid w:val="00683412"/>
    <w:rsid w:val="00684890"/>
    <w:rsid w:val="006909C7"/>
    <w:rsid w:val="006A021B"/>
    <w:rsid w:val="006A55B4"/>
    <w:rsid w:val="006B0BE6"/>
    <w:rsid w:val="006B0C00"/>
    <w:rsid w:val="006E0B9C"/>
    <w:rsid w:val="006E2A94"/>
    <w:rsid w:val="006F27CB"/>
    <w:rsid w:val="006F3D23"/>
    <w:rsid w:val="006F5824"/>
    <w:rsid w:val="006F7C7B"/>
    <w:rsid w:val="007045F9"/>
    <w:rsid w:val="00705A7D"/>
    <w:rsid w:val="00717BAF"/>
    <w:rsid w:val="00736413"/>
    <w:rsid w:val="007474FB"/>
    <w:rsid w:val="0074756A"/>
    <w:rsid w:val="00747B92"/>
    <w:rsid w:val="00752783"/>
    <w:rsid w:val="00756D78"/>
    <w:rsid w:val="007625B0"/>
    <w:rsid w:val="007636D1"/>
    <w:rsid w:val="00765322"/>
    <w:rsid w:val="007714AC"/>
    <w:rsid w:val="00772C0D"/>
    <w:rsid w:val="007945D1"/>
    <w:rsid w:val="00796954"/>
    <w:rsid w:val="007A7838"/>
    <w:rsid w:val="007B09A6"/>
    <w:rsid w:val="007B3930"/>
    <w:rsid w:val="007C1BE1"/>
    <w:rsid w:val="007C6C22"/>
    <w:rsid w:val="007D0D91"/>
    <w:rsid w:val="007D2022"/>
    <w:rsid w:val="007D2DAE"/>
    <w:rsid w:val="007E206E"/>
    <w:rsid w:val="007F3432"/>
    <w:rsid w:val="007F5865"/>
    <w:rsid w:val="007F5C02"/>
    <w:rsid w:val="007F6842"/>
    <w:rsid w:val="008135F3"/>
    <w:rsid w:val="00813D75"/>
    <w:rsid w:val="0081741A"/>
    <w:rsid w:val="00822E10"/>
    <w:rsid w:val="00823883"/>
    <w:rsid w:val="00835C8E"/>
    <w:rsid w:val="00837E1E"/>
    <w:rsid w:val="00841805"/>
    <w:rsid w:val="008537BE"/>
    <w:rsid w:val="00854F77"/>
    <w:rsid w:val="008558BC"/>
    <w:rsid w:val="00862407"/>
    <w:rsid w:val="008627AF"/>
    <w:rsid w:val="008642BB"/>
    <w:rsid w:val="00866AA8"/>
    <w:rsid w:val="00873E00"/>
    <w:rsid w:val="0088463F"/>
    <w:rsid w:val="00884ED7"/>
    <w:rsid w:val="00891654"/>
    <w:rsid w:val="00891B39"/>
    <w:rsid w:val="00892D02"/>
    <w:rsid w:val="008945D5"/>
    <w:rsid w:val="0089676B"/>
    <w:rsid w:val="008A441C"/>
    <w:rsid w:val="008B410F"/>
    <w:rsid w:val="008B745C"/>
    <w:rsid w:val="008B7C36"/>
    <w:rsid w:val="008C047E"/>
    <w:rsid w:val="008C119B"/>
    <w:rsid w:val="008C137A"/>
    <w:rsid w:val="008C2057"/>
    <w:rsid w:val="008C335F"/>
    <w:rsid w:val="008C75E3"/>
    <w:rsid w:val="008D0909"/>
    <w:rsid w:val="008D2561"/>
    <w:rsid w:val="008D309D"/>
    <w:rsid w:val="008E1771"/>
    <w:rsid w:val="008E4CA5"/>
    <w:rsid w:val="008E5772"/>
    <w:rsid w:val="0090189A"/>
    <w:rsid w:val="00907AD3"/>
    <w:rsid w:val="0091039A"/>
    <w:rsid w:val="0091506E"/>
    <w:rsid w:val="00921102"/>
    <w:rsid w:val="00921B4C"/>
    <w:rsid w:val="009238CC"/>
    <w:rsid w:val="0092587C"/>
    <w:rsid w:val="009305E5"/>
    <w:rsid w:val="00935DE7"/>
    <w:rsid w:val="00943B5A"/>
    <w:rsid w:val="00952956"/>
    <w:rsid w:val="00954725"/>
    <w:rsid w:val="00966101"/>
    <w:rsid w:val="00966182"/>
    <w:rsid w:val="009665BD"/>
    <w:rsid w:val="00982A09"/>
    <w:rsid w:val="0098666E"/>
    <w:rsid w:val="00995B6E"/>
    <w:rsid w:val="009A2807"/>
    <w:rsid w:val="009C0A60"/>
    <w:rsid w:val="009C1392"/>
    <w:rsid w:val="009D67D7"/>
    <w:rsid w:val="009E670E"/>
    <w:rsid w:val="009E683B"/>
    <w:rsid w:val="009F0634"/>
    <w:rsid w:val="009F0BC3"/>
    <w:rsid w:val="009F54E3"/>
    <w:rsid w:val="00A06D82"/>
    <w:rsid w:val="00A160A3"/>
    <w:rsid w:val="00A309EF"/>
    <w:rsid w:val="00A31EC5"/>
    <w:rsid w:val="00A350E8"/>
    <w:rsid w:val="00A4501B"/>
    <w:rsid w:val="00A47781"/>
    <w:rsid w:val="00A5545C"/>
    <w:rsid w:val="00A60E17"/>
    <w:rsid w:val="00A64453"/>
    <w:rsid w:val="00A76707"/>
    <w:rsid w:val="00A7699D"/>
    <w:rsid w:val="00A9090B"/>
    <w:rsid w:val="00AA7B30"/>
    <w:rsid w:val="00AD091D"/>
    <w:rsid w:val="00AD283B"/>
    <w:rsid w:val="00AD53F0"/>
    <w:rsid w:val="00AD5EF0"/>
    <w:rsid w:val="00AE26A7"/>
    <w:rsid w:val="00AF6E0E"/>
    <w:rsid w:val="00B00052"/>
    <w:rsid w:val="00B01B41"/>
    <w:rsid w:val="00B06770"/>
    <w:rsid w:val="00B072D0"/>
    <w:rsid w:val="00B1257B"/>
    <w:rsid w:val="00B2425C"/>
    <w:rsid w:val="00B250C7"/>
    <w:rsid w:val="00B2796F"/>
    <w:rsid w:val="00B30298"/>
    <w:rsid w:val="00B3088A"/>
    <w:rsid w:val="00B441A4"/>
    <w:rsid w:val="00B50DD2"/>
    <w:rsid w:val="00B51B9F"/>
    <w:rsid w:val="00B5318B"/>
    <w:rsid w:val="00B63C8E"/>
    <w:rsid w:val="00B67459"/>
    <w:rsid w:val="00B72ACD"/>
    <w:rsid w:val="00B7592A"/>
    <w:rsid w:val="00B76D0C"/>
    <w:rsid w:val="00B94008"/>
    <w:rsid w:val="00BA6FCB"/>
    <w:rsid w:val="00BB18FF"/>
    <w:rsid w:val="00BB5549"/>
    <w:rsid w:val="00BC0AC2"/>
    <w:rsid w:val="00BC70AE"/>
    <w:rsid w:val="00BC736F"/>
    <w:rsid w:val="00BD33CC"/>
    <w:rsid w:val="00BD5FCE"/>
    <w:rsid w:val="00BD70F4"/>
    <w:rsid w:val="00BE0453"/>
    <w:rsid w:val="00BE740C"/>
    <w:rsid w:val="00BF0D01"/>
    <w:rsid w:val="00C052EC"/>
    <w:rsid w:val="00C11C42"/>
    <w:rsid w:val="00C1260E"/>
    <w:rsid w:val="00C141CB"/>
    <w:rsid w:val="00C1653E"/>
    <w:rsid w:val="00C2500E"/>
    <w:rsid w:val="00C275CD"/>
    <w:rsid w:val="00C3276B"/>
    <w:rsid w:val="00C32F28"/>
    <w:rsid w:val="00C33DF6"/>
    <w:rsid w:val="00C33E84"/>
    <w:rsid w:val="00C45FB0"/>
    <w:rsid w:val="00C51E9F"/>
    <w:rsid w:val="00C540B1"/>
    <w:rsid w:val="00C5443E"/>
    <w:rsid w:val="00C55246"/>
    <w:rsid w:val="00C60D31"/>
    <w:rsid w:val="00C717F5"/>
    <w:rsid w:val="00C71C77"/>
    <w:rsid w:val="00C72092"/>
    <w:rsid w:val="00C7398C"/>
    <w:rsid w:val="00C7650A"/>
    <w:rsid w:val="00C76BC1"/>
    <w:rsid w:val="00C80583"/>
    <w:rsid w:val="00C8074A"/>
    <w:rsid w:val="00C87912"/>
    <w:rsid w:val="00C9032B"/>
    <w:rsid w:val="00C90D87"/>
    <w:rsid w:val="00CA7019"/>
    <w:rsid w:val="00CB214E"/>
    <w:rsid w:val="00CC1B57"/>
    <w:rsid w:val="00CC2256"/>
    <w:rsid w:val="00CC4D42"/>
    <w:rsid w:val="00CC7D81"/>
    <w:rsid w:val="00CD022F"/>
    <w:rsid w:val="00CD0A19"/>
    <w:rsid w:val="00CD2551"/>
    <w:rsid w:val="00CD4876"/>
    <w:rsid w:val="00CD724C"/>
    <w:rsid w:val="00CE1FEE"/>
    <w:rsid w:val="00CE33F8"/>
    <w:rsid w:val="00CF0453"/>
    <w:rsid w:val="00D00F49"/>
    <w:rsid w:val="00D014B3"/>
    <w:rsid w:val="00D14ADD"/>
    <w:rsid w:val="00D14C80"/>
    <w:rsid w:val="00D15B86"/>
    <w:rsid w:val="00D17242"/>
    <w:rsid w:val="00D202CC"/>
    <w:rsid w:val="00D23933"/>
    <w:rsid w:val="00D26815"/>
    <w:rsid w:val="00D36CC5"/>
    <w:rsid w:val="00D42395"/>
    <w:rsid w:val="00D42834"/>
    <w:rsid w:val="00D565AB"/>
    <w:rsid w:val="00D56F8B"/>
    <w:rsid w:val="00D61593"/>
    <w:rsid w:val="00D623E0"/>
    <w:rsid w:val="00D67619"/>
    <w:rsid w:val="00D76062"/>
    <w:rsid w:val="00D94E5C"/>
    <w:rsid w:val="00D95F3F"/>
    <w:rsid w:val="00D969FB"/>
    <w:rsid w:val="00D970B2"/>
    <w:rsid w:val="00DA37F5"/>
    <w:rsid w:val="00DB0C4D"/>
    <w:rsid w:val="00DB196B"/>
    <w:rsid w:val="00DB5291"/>
    <w:rsid w:val="00DC252C"/>
    <w:rsid w:val="00DC337E"/>
    <w:rsid w:val="00DC4FCC"/>
    <w:rsid w:val="00DD1423"/>
    <w:rsid w:val="00DD7D63"/>
    <w:rsid w:val="00DE617C"/>
    <w:rsid w:val="00DF1B5E"/>
    <w:rsid w:val="00E0005D"/>
    <w:rsid w:val="00E048BB"/>
    <w:rsid w:val="00E104FC"/>
    <w:rsid w:val="00E21A17"/>
    <w:rsid w:val="00E22D3E"/>
    <w:rsid w:val="00E26159"/>
    <w:rsid w:val="00E34118"/>
    <w:rsid w:val="00E40A9D"/>
    <w:rsid w:val="00E413D9"/>
    <w:rsid w:val="00E44430"/>
    <w:rsid w:val="00E47F4D"/>
    <w:rsid w:val="00E57E6A"/>
    <w:rsid w:val="00E611B8"/>
    <w:rsid w:val="00E61568"/>
    <w:rsid w:val="00E65ECE"/>
    <w:rsid w:val="00E65F1C"/>
    <w:rsid w:val="00E736C2"/>
    <w:rsid w:val="00E73C59"/>
    <w:rsid w:val="00E756E1"/>
    <w:rsid w:val="00E84979"/>
    <w:rsid w:val="00EB7EB3"/>
    <w:rsid w:val="00EC048E"/>
    <w:rsid w:val="00EC1A12"/>
    <w:rsid w:val="00EC2C9C"/>
    <w:rsid w:val="00EC598A"/>
    <w:rsid w:val="00EC67E0"/>
    <w:rsid w:val="00ED252D"/>
    <w:rsid w:val="00ED38D4"/>
    <w:rsid w:val="00ED62ED"/>
    <w:rsid w:val="00EE5C57"/>
    <w:rsid w:val="00EE5FC2"/>
    <w:rsid w:val="00EF01FE"/>
    <w:rsid w:val="00EF2641"/>
    <w:rsid w:val="00EF4898"/>
    <w:rsid w:val="00F002CA"/>
    <w:rsid w:val="00F137A3"/>
    <w:rsid w:val="00F316DE"/>
    <w:rsid w:val="00F341E9"/>
    <w:rsid w:val="00F504C1"/>
    <w:rsid w:val="00F50FFD"/>
    <w:rsid w:val="00F60447"/>
    <w:rsid w:val="00F6281F"/>
    <w:rsid w:val="00F753F9"/>
    <w:rsid w:val="00F83AB9"/>
    <w:rsid w:val="00F94F0C"/>
    <w:rsid w:val="00FA1509"/>
    <w:rsid w:val="00FA2BFA"/>
    <w:rsid w:val="00FC74E4"/>
    <w:rsid w:val="00FD2029"/>
    <w:rsid w:val="00FE1091"/>
    <w:rsid w:val="00FE2C17"/>
    <w:rsid w:val="00FF16F2"/>
    <w:rsid w:val="00FF1BC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08A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456AE-7A45-4561-A182-AF62241D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6</cp:revision>
  <cp:lastPrinted>2013-11-14T07:09:00Z</cp:lastPrinted>
  <dcterms:created xsi:type="dcterms:W3CDTF">2016-02-22T17:59:00Z</dcterms:created>
  <dcterms:modified xsi:type="dcterms:W3CDTF">2016-02-22T19:40:00Z</dcterms:modified>
</cp:coreProperties>
</file>